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40" w:firstLineChars="400"/>
        <w:rPr>
          <w:rFonts w:hint="eastAsia"/>
          <w:lang w:val="en-US" w:eastAsia="zh-CN"/>
        </w:rPr>
      </w:pPr>
      <w:bookmarkStart w:id="0" w:name="_GoBack"/>
      <w:r>
        <w:rPr>
          <w:rFonts w:hint="eastAsia"/>
          <w:lang w:val="en-US" w:eastAsia="zh-CN"/>
        </w:rPr>
        <w:t>freescale平台1920x720@60 分离屏模组客户项目</w:t>
      </w:r>
    </w:p>
    <w:bookmarkEnd w:id="0"/>
    <w:p>
      <w:pPr>
        <w:ind w:firstLine="420" w:firstLineChars="0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存在的问题：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系统开机时概率性存在花屏。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除了花屏之外TP的中断，LCD复位，背光使能等的透传OK。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因项目中ub947和ub948针对lvds通路使用芯片默认，并没有配置针对LVDS通路的寄存器，即芯片上电LVDS通路直接导通。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想请教按照我们以下的设计方案，ub947和ub948的LVDS通路的寄存器部分需要配置吗？？要配置哪些寄存器，因为从ub947和ub948芯片手册上看并没有对应于LVDS通路的寄存器设置。怎么配置。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系统硬件设计框图</w:t>
      </w:r>
    </w:p>
    <w:p>
      <w:pPr>
        <w:numPr>
          <w:numId w:val="0"/>
        </w:numPr>
      </w:pPr>
      <w:r>
        <w:drawing>
          <wp:inline distT="0" distB="0" distL="114300" distR="114300">
            <wp:extent cx="5269865" cy="5245100"/>
            <wp:effectExtent l="0" t="0" r="3175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24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主板部分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Ub947链接到imx6的双路lvds接口上。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ub947需要实现TP的IRQ经过ub948透传到imx6输入。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Ub947需要实现imx6链接的I2C透传到TP以及MCU.</w:t>
      </w:r>
    </w:p>
    <w:p>
      <w:pPr>
        <w:numPr>
          <w:ilvl w:val="1"/>
          <w:numId w:val="2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双绞线电缆</w:t>
      </w:r>
    </w:p>
    <w:p>
      <w:pPr>
        <w:numPr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电路上已经有ub947的GPIO0-3的GPIO模式管脚，但是实际并没使用ub947的GPIO0-3的透传，只使用了中断透传。其它部分为LVDS和I2C、中断以及电源的双绞电缆线链接主板和lcd模组</w:t>
      </w:r>
    </w:p>
    <w:p>
      <w:pPr>
        <w:numPr>
          <w:ilvl w:val="1"/>
          <w:numId w:val="2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LCD模组</w:t>
      </w:r>
    </w:p>
    <w:p>
      <w:pPr>
        <w:numPr>
          <w:ilvl w:val="2"/>
          <w:numId w:val="2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需要实现MCU与MPU之间的I2C通信驱动</w:t>
      </w:r>
    </w:p>
    <w:p>
      <w:pPr>
        <w:numPr>
          <w:ilvl w:val="2"/>
          <w:numId w:val="2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需要实现TP驱动，TP的复位需要通过MCU与MPU之间的驱动接口给MCU发通信协议，由MCU复位TP。TP的中断需要ub948和ub947再到imx6透传。Ub947使用GPIO_3作为中断输入。</w:t>
      </w:r>
    </w:p>
    <w:p>
      <w:pPr>
        <w:numPr>
          <w:ilvl w:val="2"/>
          <w:numId w:val="2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Ub948驱动，需要将ub948的GPIO0和GPIO1设置成DGPIO模式，由寄存器控制GPIO0和GPIO1拉高拉低来通知MCU，由MCU间接给LCD复位和使能背光。</w:t>
      </w:r>
    </w:p>
    <w:p>
      <w:pPr>
        <w:numPr>
          <w:ilvl w:val="2"/>
          <w:numId w:val="2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Imx6的LVDS输出需要根据屏的数据手册，设置imx6双路输出1920x720的LVDS信号</w:t>
      </w:r>
    </w:p>
    <w:p>
      <w:pPr>
        <w:numPr>
          <w:ilvl w:val="2"/>
          <w:numId w:val="2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color w:val="FF0000"/>
          <w:lang w:val="en-US" w:eastAsia="zh-CN"/>
        </w:rPr>
        <w:t>Imx6到ub947，再到ub948使用芯片默认配置，即可默认上电，LVDS就通了</w:t>
      </w:r>
      <w:r>
        <w:rPr>
          <w:rFonts w:hint="eastAsia"/>
          <w:lang w:val="en-US" w:eastAsia="zh-CN"/>
        </w:rPr>
        <w:t>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涉及到通路的电路原理图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主板的ub947部分：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请参考附件中的ub947原理图.pdf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其中ub947上的GPIO_3用作中断管脚输入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LCD模组的ub947部分：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Ub948原理图看附件ub948原理图.png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Ub948的GPIO0和GPIO作为lcd的RST和背光使能管脚用，LVDS直接到LCD屏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LCD屏的参数和时序：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时序图：</w:t>
      </w:r>
    </w:p>
    <w:p>
      <w:pPr>
        <w:numPr>
          <w:numId w:val="0"/>
        </w:numPr>
        <w:ind w:leftChars="0"/>
      </w:pPr>
      <w:r>
        <w:drawing>
          <wp:inline distT="0" distB="0" distL="114300" distR="114300">
            <wp:extent cx="5270500" cy="4699000"/>
            <wp:effectExtent l="0" t="0" r="2540" b="1016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69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参数表：</w:t>
      </w:r>
    </w:p>
    <w:p>
      <w:pPr>
        <w:numPr>
          <w:numId w:val="0"/>
        </w:numPr>
        <w:ind w:leftChars="0"/>
      </w:pPr>
      <w:r>
        <w:drawing>
          <wp:inline distT="0" distB="0" distL="114300" distR="114300">
            <wp:extent cx="5268595" cy="5300345"/>
            <wp:effectExtent l="0" t="0" r="4445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5300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ub947和ub948驱动的实现的寄存器参数配置</w:t>
      </w:r>
    </w:p>
    <w:p>
      <w:pPr>
        <w:numPr>
          <w:numId w:val="0"/>
        </w:numPr>
        <w:ind w:left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3.1 ub947寄存器设置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ret=disp947_reg_write(pdata-&gt;disp947_client,0x03,0xDA);//设置I2C透传  </w:t>
      </w:r>
    </w:p>
    <w:p>
      <w:pPr>
        <w:numPr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ret=disp947_reg_write(pdata-&gt;disp947_client,0x17,0xDE);//设置I2C透传</w:t>
      </w:r>
    </w:p>
    <w:p>
      <w:pPr>
        <w:numPr>
          <w:numId w:val="0"/>
        </w:numPr>
        <w:ind w:leftChars="0"/>
        <w:rPr>
          <w:rFonts w:hint="default"/>
          <w:sz w:val="13"/>
          <w:szCs w:val="13"/>
          <w:lang w:val="en-US" w:eastAsia="zh-CN"/>
        </w:rPr>
      </w:pPr>
      <w:r>
        <w:rPr>
          <w:rFonts w:hint="default"/>
          <w:lang w:val="en-US" w:eastAsia="zh-CN"/>
        </w:rPr>
        <w:t>ret=disp947_reg_write(pdata-&gt;disp947_client,0x0F,0x03);//</w:t>
      </w:r>
      <w:r>
        <w:rPr>
          <w:rFonts w:hint="default"/>
          <w:sz w:val="13"/>
          <w:szCs w:val="13"/>
          <w:lang w:val="en-US" w:eastAsia="zh-CN"/>
        </w:rPr>
        <w:t>设置947 GPIO3 为input 设置</w:t>
      </w:r>
      <w:r>
        <w:rPr>
          <w:rFonts w:hint="eastAsia"/>
          <w:sz w:val="13"/>
          <w:szCs w:val="13"/>
          <w:lang w:val="en-US" w:eastAsia="zh-CN"/>
        </w:rPr>
        <w:t>G</w:t>
      </w:r>
      <w:r>
        <w:rPr>
          <w:rFonts w:hint="default"/>
          <w:sz w:val="13"/>
          <w:szCs w:val="13"/>
          <w:lang w:val="en-US" w:eastAsia="zh-CN"/>
        </w:rPr>
        <w:t>PIO3中断管脚为输入</w:t>
      </w:r>
    </w:p>
    <w:p>
      <w:pPr>
        <w:numPr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ret=disp947_reg_read(pdata-&gt;disp947_client,0x0F);  </w:t>
      </w:r>
    </w:p>
    <w:p>
      <w:pPr>
        <w:numPr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printk("[disp947.37]:read disp947 0x0F= 0x%x\n",ret);</w:t>
      </w:r>
    </w:p>
    <w:p>
      <w:pPr>
        <w:numPr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ret=disp947_reg_write(pdata-&gt;disp947_client,0x0F,0x03);  </w:t>
      </w:r>
    </w:p>
    <w:p>
      <w:pPr>
        <w:numPr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msleep(2);</w:t>
      </w:r>
    </w:p>
    <w:p>
      <w:pPr>
        <w:numPr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ret=disp947_reg_write(pdata-&gt;disp947_client,0x0F,0x03);</w:t>
      </w:r>
    </w:p>
    <w:p>
      <w:pPr>
        <w:numPr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msleep(3);</w:t>
      </w:r>
    </w:p>
    <w:p>
      <w:pPr>
        <w:numPr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ret=disp947_reg_write(pdata-&gt;disp947_client,0xc6,0x21); //设置中断透传</w:t>
      </w:r>
    </w:p>
    <w:p>
      <w:pPr>
        <w:numPr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numId w:val="0"/>
        </w:numPr>
        <w:ind w:left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3.2 ub947的寄存器设置</w:t>
      </w:r>
    </w:p>
    <w:p>
      <w:pPr>
        <w:numPr>
          <w:numId w:val="0"/>
        </w:numPr>
        <w:ind w:firstLine="211" w:firstLineChars="100"/>
        <w:rPr>
          <w:rFonts w:hint="default"/>
          <w:b/>
          <w:bCs/>
          <w:lang w:val="en-US" w:eastAsia="zh-CN"/>
        </w:rPr>
      </w:pPr>
      <w:r>
        <w:rPr>
          <w:rFonts w:hint="default"/>
          <w:b/>
          <w:bCs/>
          <w:lang w:val="en-US" w:eastAsia="zh-CN"/>
        </w:rPr>
        <w:t>ub948</w:t>
      </w:r>
      <w:r>
        <w:rPr>
          <w:rFonts w:hint="eastAsia"/>
          <w:b/>
          <w:bCs/>
          <w:lang w:val="en-US" w:eastAsia="zh-CN"/>
        </w:rPr>
        <w:t>驱动初始化</w:t>
      </w:r>
      <w:r>
        <w:rPr>
          <w:rFonts w:hint="default"/>
          <w:b/>
          <w:bCs/>
          <w:lang w:val="en-US" w:eastAsia="zh-CN"/>
        </w:rPr>
        <w:t>不开背光和对LCD复位</w:t>
      </w:r>
      <w:r>
        <w:rPr>
          <w:rFonts w:hint="eastAsia"/>
          <w:b/>
          <w:bCs/>
          <w:lang w:val="en-US" w:eastAsia="zh-CN"/>
        </w:rPr>
        <w:t>,由系统启动之后中间件层调用接口来开</w:t>
      </w:r>
      <w:r>
        <w:rPr>
          <w:rFonts w:hint="default"/>
          <w:b/>
          <w:bCs/>
          <w:lang w:val="en-US" w:eastAsia="zh-CN"/>
        </w:rPr>
        <w:t>：</w:t>
      </w:r>
    </w:p>
    <w:p>
      <w:pPr>
        <w:numPr>
          <w:numId w:val="0"/>
        </w:numPr>
        <w:ind w:leftChars="0" w:firstLine="42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 result = disp948_reg_write(g_client,I2C_CONTROL_1,0xDE); </w:t>
      </w:r>
    </w:p>
    <w:p>
      <w:pPr>
        <w:numPr>
          <w:numId w:val="0"/>
        </w:numPr>
        <w:ind w:leftChars="0" w:firstLine="42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reg_val =i2c_smbus_read_byte_data(client, GENERAL_CONFIGURATION_1);</w:t>
      </w:r>
    </w:p>
    <w:p>
      <w:pPr>
        <w:numPr>
          <w:numId w:val="0"/>
        </w:numPr>
        <w:ind w:leftChars="0" w:firstLine="42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reg_val = reg_val|0x08;</w:t>
      </w:r>
    </w:p>
    <w:p>
      <w:pPr>
        <w:numPr>
          <w:numId w:val="0"/>
        </w:numPr>
        <w:ind w:leftChars="0" w:firstLine="42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result = disp948_reg_write(g_client,GENERAL_CONFIGURATION_1,reg_val);</w:t>
      </w:r>
    </w:p>
    <w:p>
      <w:pPr>
        <w:numPr>
          <w:numId w:val="0"/>
        </w:numPr>
        <w:ind w:leftChars="0" w:firstLine="42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printk("[disp948]:read chip ID ok equal to 0x%x \n",reg_val);</w:t>
      </w:r>
    </w:p>
    <w:p>
      <w:pPr>
        <w:numPr>
          <w:numId w:val="0"/>
        </w:numPr>
        <w:ind w:leftChars="0" w:firstLine="42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//D_GPIO3 LCD_EN</w:t>
      </w:r>
    </w:p>
    <w:p>
      <w:pPr>
        <w:numPr>
          <w:numId w:val="0"/>
        </w:numPr>
        <w:ind w:leftChars="0" w:firstLine="42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reg_val = i2c_smbus_read_byte_data(client, 0x34);</w:t>
      </w:r>
    </w:p>
    <w:p>
      <w:pPr>
        <w:numPr>
          <w:numId w:val="0"/>
        </w:numPr>
        <w:ind w:leftChars="0" w:firstLine="42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reg_val |= 0x02;</w:t>
      </w:r>
    </w:p>
    <w:p>
      <w:pPr>
        <w:numPr>
          <w:numId w:val="0"/>
        </w:numPr>
        <w:ind w:leftChars="0" w:firstLine="42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result = disp948_reg_write(g_client,0x34,reg_val);//设置GPIO为控制DGPIO模式</w:t>
      </w:r>
    </w:p>
    <w:p>
      <w:pPr>
        <w:numPr>
          <w:numId w:val="0"/>
        </w:numPr>
        <w:ind w:leftChars="0" w:firstLine="42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printk("[disp948]:write reg_val:0x%x\n",reg_val);</w:t>
      </w:r>
    </w:p>
    <w:p>
      <w:pPr>
        <w:numPr>
          <w:numId w:val="0"/>
        </w:numPr>
        <w:ind w:leftChars="0" w:firstLine="42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result = disp948_reg_write(g_client,0x1F,0x01);//ub947的GPIO3为开光使能管脚：09---开；01---关</w:t>
      </w:r>
    </w:p>
    <w:p>
      <w:pPr>
        <w:numPr>
          <w:numId w:val="0"/>
        </w:numPr>
        <w:ind w:leftChars="0" w:firstLine="42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//add D_ Gpio0 default output 0 </w:t>
      </w:r>
    </w:p>
    <w:p>
      <w:pPr>
        <w:numPr>
          <w:numId w:val="0"/>
        </w:numPr>
        <w:ind w:leftChars="0" w:firstLine="42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reg_val=i2c_smbus_read_byte_data(client, 0x1D);  //ub948的GPIO0为LCD为复位管脚 D_GPIO0</w:t>
      </w:r>
    </w:p>
    <w:p>
      <w:pPr>
        <w:numPr>
          <w:numId w:val="0"/>
        </w:numPr>
        <w:ind w:leftChars="0" w:firstLine="42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reg_val = ((reg_val&amp;0xF0) |0x01);</w:t>
      </w:r>
    </w:p>
    <w:p>
      <w:pPr>
        <w:numPr>
          <w:numId w:val="0"/>
        </w:numPr>
        <w:ind w:leftChars="0" w:firstLine="42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result=disp948_reg_write(g_client,0x1D,reg_val);//enable D_GPIO0 output 0</w:t>
      </w:r>
    </w:p>
    <w:p>
      <w:pPr>
        <w:numPr>
          <w:numId w:val="0"/>
        </w:numPr>
        <w:ind w:leftChars="0" w:firstLine="42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//end add </w:t>
      </w:r>
    </w:p>
    <w:p>
      <w:pPr>
        <w:numPr>
          <w:numId w:val="0"/>
        </w:numPr>
        <w:rPr>
          <w:rFonts w:hint="default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以上两个接口由中间件层调用去设置，ub948本身驱动的寄存器初始化并不对LCD复位和开背光。</w:t>
      </w:r>
    </w:p>
    <w:p>
      <w:pPr>
        <w:numPr>
          <w:numId w:val="0"/>
        </w:numPr>
        <w:ind w:leftChars="0" w:firstLine="420"/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3.3 LVDS通路的寄存器设置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目前针对该项目ub947和ub948并没有专门针对UB947和ub948的LVDS通路的寄存器专门的设置，使用芯片默认。即可给ub947和ub948上电之后，LVDS通路就已经OK了。</w:t>
      </w: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numId w:val="0"/>
        </w:numPr>
        <w:ind w:leftChars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72BB265"/>
    <w:multiLevelType w:val="multilevel"/>
    <w:tmpl w:val="D72BB265"/>
    <w:lvl w:ilvl="0" w:tentative="0">
      <w:start w:val="1"/>
      <w:numFmt w:val="decimal"/>
      <w:suff w:val="space"/>
      <w:lvlText w:val="%1"/>
      <w:lvlJc w:val="left"/>
      <w:pPr>
        <w:ind w:left="0" w:leftChars="0" w:firstLine="0" w:firstLineChars="0"/>
      </w:pPr>
      <w:rPr>
        <w:rFonts w:hint="default"/>
      </w:rPr>
    </w:lvl>
    <w:lvl w:ilvl="1" w:tentative="0">
      <w:start w:val="1"/>
      <w:numFmt w:val="decimal"/>
      <w:suff w:val="space"/>
      <w:lvlText w:val="%1.%2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leftChars="0" w:firstLine="0" w:firstLineChars="0"/>
      </w:pPr>
      <w:rPr>
        <w:rFonts w:hint="default"/>
      </w:rPr>
    </w:lvl>
  </w:abstractNum>
  <w:abstractNum w:abstractNumId="1">
    <w:nsid w:val="73EBF7AE"/>
    <w:multiLevelType w:val="singleLevel"/>
    <w:tmpl w:val="73EBF7A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B43D0E"/>
    <w:rsid w:val="0E8706CA"/>
    <w:rsid w:val="5AB43D0E"/>
    <w:rsid w:val="6A3C4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2021-03-24T07:57:00Z</dcterms:created>
  <dc:creator>zhaojr</dc:creator>
  <cp:lastModifiedBy>zhaojr</cp:lastModifiedBy>
  <dcterms:modified xsi:type="dcterms:W3CDTF">2021-03-24T09:18:18Z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